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附件2</w:t>
      </w:r>
    </w:p>
    <w:p>
      <w:pPr>
        <w:snapToGrid w:val="0"/>
        <w:jc w:val="center"/>
        <w:textAlignment w:val="baseline"/>
        <w:rPr>
          <w:rStyle w:val="4"/>
          <w:rFonts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eastAsia="方正小标宋简体"/>
          <w:kern w:val="2"/>
          <w:sz w:val="44"/>
          <w:szCs w:val="44"/>
          <w:lang w:val="en-US" w:eastAsia="zh-CN" w:bidi="ar-SA"/>
        </w:rPr>
        <w:t>参赛作品要求</w:t>
      </w:r>
    </w:p>
    <w:p>
      <w:pPr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一、《职业生涯规划书》</w:t>
      </w:r>
    </w:p>
    <w:tbl>
      <w:tblPr>
        <w:tblStyle w:val="2"/>
        <w:tblW w:w="92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243"/>
        <w:gridCol w:w="6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职业规划设计书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1"/>
                <w:szCs w:val="21"/>
                <w:lang w:val="en-US" w:eastAsia="en-US" w:bidi="ar-SA"/>
              </w:rPr>
              <w:t>内容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1"/>
                <w:szCs w:val="21"/>
                <w:lang w:val="en-US" w:eastAsia="en-US" w:bidi="ar-SA"/>
              </w:rPr>
              <w:t>具体描述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自我认知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1.自我分析清晰、全面、深入、客观，能清楚地认识到自己的优劣势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2.将人才测评量化分析与自我深入分析综合客观地评价自我，职业兴趣、职业能力、职业价值观、个性特征分析全面、到位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3.从个人兴趣爱好、成长经历社会实践中分析自我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4.自我评估理论、模型应用正确、合理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职业认知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5.了解社会的整体就业趋势，并且了解大学生就业状况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6.对目标职业所处行业的现状及前景了解清晰，了解行业就业需求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7.熟悉目标职业的工作内容、工作环境、典型生活方式，了解目标职业的待遇、未来发展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8.对目标职位的进入途径、胜任标准了解清晰，深入了解目标职业对生活的影响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9.在探索过程中应用到文献检索、访谈、见习、实习等方法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职业决策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10.职业目标确定和发展路径设计要符合外部环境和个人特质（兴趣、技能、特质、价值观），要符合实际、可执行、可实现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11.对照自我认知和职业认知的结果，分析自己优、劣势及面临的机会和挑战，职业目标的选择过程阐述详尽，合乎逻辑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12.备选目标要充分根据个人与环境的评估进行分析确定，备选目标职业发展路径与首选目标发展路径要有一定相关联系性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13.能够正确运用评估理论和决策模型做出决策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计划与路径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14.行动计划对保持个人优势、加强个人不足、全面提升个人竞争力有针对性、可操作性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15.近期计划详尽清晰、可操作性强，中期计划清晰并具有灵活性，长期计划具有方向性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16.职业发展路径充分考虑进入途径、胜任标准等探索结果，符合逻辑和现实，具有可操作性和竞争力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评估与调整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17.对行动计划和职业目标设定评估方案，如要达到什么标准，评估的要素是什么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18.能够对行动计划实施过程和风险做出评估，并制定切实可行的调整方案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19.调整方案的制定充分根据个人与环境的评估进行分析确定，充分考虑首选目标与备选目标间的联系和差异，具有可操作性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职业道德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20.分析目标职业岗位相关职业道德的内容、表现形式、调节范围、产生的效果等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  <w:t>参赛作品设计要求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12" w:right="8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作品完整性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内容完整，对自我和外部环境进行全面分析，提出自己的职业目标、发展路径和行动计划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作品思路和逻辑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职业规划设计报告思路清晰、逻辑合理，能准确把握职业规划设计的核心与关键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en-US" w:bidi="ar-SA"/>
              </w:rPr>
              <w:t>作品美观性</w:t>
            </w:r>
          </w:p>
        </w:tc>
        <w:tc>
          <w:tcPr>
            <w:tcW w:w="6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left="0"/>
              <w:jc w:val="both"/>
              <w:textAlignment w:val="baseline"/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1"/>
                <w:szCs w:val="21"/>
                <w:lang w:val="en-US" w:eastAsia="zh-CN" w:bidi="ar-SA"/>
              </w:rPr>
              <w:t>格式清晰，版面大方美观，创意新颖</w:t>
            </w:r>
          </w:p>
        </w:tc>
      </w:tr>
    </w:tbl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参赛作品不得违反有关法律法规以及公认的道德规范，不得侵犯他人知识产权，不得剽窃、抄袭他人作品。作品须以参赛选手的职业规划为主题，对自我和外部环境进行全面分析，提出自己的职业目标、发展路径和行动计划。参赛作品应涵盖自我认知、职业认知、职业目标与路径设计、规划与实施计划、评估、职业道德阐释、备选方案等内容，适当运用人才测评等分析、决策工具及丰富的事实论据，对职业规划过程详尽阐述。</w:t>
      </w:r>
    </w:p>
    <w:p>
      <w:pPr>
        <w:ind w:firstLine="600" w:firstLineChars="200"/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二、提交材料及格式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1.《职业生涯规划书》须有扉页，扉页应具备参赛选手的真实姓名、性别、学院、专业、班级、学号、职业目标、指导教师、手机号码、电子邮箱等相关信息。</w:t>
      </w:r>
    </w:p>
    <w:p>
      <w:pPr>
        <w:ind w:firstLine="600" w:firstLineChars="200"/>
        <w:jc w:val="both"/>
        <w:textAlignment w:val="baseline"/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eastAsia="仿宋_GB2312"/>
          <w:kern w:val="2"/>
          <w:sz w:val="30"/>
          <w:szCs w:val="30"/>
          <w:lang w:val="en-US" w:eastAsia="zh-CN" w:bidi="ar-SA"/>
        </w:rPr>
        <w:t>2.《职业生涯规划书》电子版必须为Microsoft Word格式（*.doc文件），文件大小不超过2M。选手可根据自身情况个性化完善。</w:t>
      </w:r>
    </w:p>
    <w:p>
      <w:pPr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E1ED7"/>
    <w:rsid w:val="275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仿宋_GB2312" w:cstheme="minorBidi"/>
      <w:kern w:val="2"/>
      <w:sz w:val="30"/>
      <w:szCs w:val="30"/>
      <w:lang w:val="en-US" w:eastAsia="zh-CN" w:bidi="ar-SA"/>
    </w:rPr>
  </w:style>
  <w:style w:type="paragraph" w:customStyle="1" w:styleId="5">
    <w:name w:val="UserStyle_4"/>
    <w:basedOn w:val="1"/>
    <w:qFormat/>
    <w:uiPriority w:val="0"/>
    <w:pPr>
      <w:ind w:left="106"/>
      <w:jc w:val="left"/>
      <w:textAlignment w:val="baseline"/>
    </w:pPr>
    <w:rPr>
      <w:rFonts w:ascii="宋体" w:hAnsi="宋体" w:eastAsia="宋体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2020-10-13T12:00:00Z</dcterms:created>
  <dc:creator>柠檬</dc:creator>
  <cp:lastModifiedBy>柠檬</cp:lastModifiedBy>
  <dcterms:modified xsi:type="dcterms:W3CDTF">2020-10-13T12:09:15Z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